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"/>
        <w:gridCol w:w="425"/>
        <w:gridCol w:w="2340"/>
        <w:gridCol w:w="495"/>
        <w:gridCol w:w="675"/>
        <w:gridCol w:w="604"/>
        <w:gridCol w:w="1982"/>
        <w:gridCol w:w="575"/>
      </w:tblGrid>
      <w:tr w:rsidR="00213734" w:rsidRPr="00F810F3" w14:paraId="51876D66" w14:textId="77777777" w:rsidTr="00EC11C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46F7" w14:textId="77777777" w:rsidR="00213734" w:rsidRPr="00F810F3" w:rsidRDefault="00213734" w:rsidP="005F3686">
            <w:pPr>
              <w:spacing w:before="120"/>
              <w:ind w:left="0" w:right="-57"/>
              <w:jc w:val="left"/>
            </w:pPr>
            <w:r w:rsidRPr="00F810F3">
              <w:t>PODPISANI/-A: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D616C04" w14:textId="77777777" w:rsidR="00213734" w:rsidRPr="00F810F3" w:rsidRDefault="00887BBD" w:rsidP="005F3686">
            <w:pPr>
              <w:spacing w:before="120"/>
              <w:ind w:left="0" w:right="-5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99B6" w14:textId="77777777" w:rsidR="00213734" w:rsidRPr="00F810F3" w:rsidRDefault="00213734" w:rsidP="005F3686">
            <w:pPr>
              <w:spacing w:before="120"/>
              <w:ind w:left="0" w:right="-57"/>
              <w:jc w:val="left"/>
            </w:pPr>
            <w:r w:rsidRPr="00F810F3">
              <w:t>ROJEN/-A: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AC729" w14:textId="77777777" w:rsidR="00213734" w:rsidRPr="00F810F3" w:rsidRDefault="00887BBD" w:rsidP="005F3686">
            <w:pPr>
              <w:spacing w:before="120"/>
              <w:ind w:left="0" w:right="-5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C11C7" w:rsidRPr="00F810F3" w14:paraId="458C16AE" w14:textId="77777777" w:rsidTr="00484C21"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C57C" w14:textId="77777777" w:rsidR="00EC11C7" w:rsidRPr="00F810F3" w:rsidRDefault="00EC11C7" w:rsidP="00380A70">
            <w:pPr>
              <w:spacing w:before="120"/>
              <w:ind w:left="0" w:right="-57"/>
              <w:jc w:val="left"/>
            </w:pPr>
            <w:r w:rsidRPr="00F810F3">
              <w:t xml:space="preserve">STALNO </w:t>
            </w:r>
            <w:r w:rsidRPr="00484C21">
              <w:t>PREBIVALIŠČE: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4B1014F" w14:textId="77777777" w:rsidR="00EC11C7" w:rsidRPr="00F810F3" w:rsidRDefault="00EC11C7" w:rsidP="00380A70">
            <w:pPr>
              <w:spacing w:before="120"/>
              <w:ind w:left="0" w:right="-5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F3686" w:rsidRPr="009A6354" w14:paraId="327C5079" w14:textId="77777777" w:rsidTr="00DD027D">
        <w:trPr>
          <w:trHeight w:val="289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E91A" w14:textId="77777777" w:rsidR="005F3686" w:rsidRPr="009A6354" w:rsidRDefault="005F3686" w:rsidP="005F3686">
            <w:pPr>
              <w:spacing w:before="120"/>
              <w:ind w:left="0" w:right="0"/>
            </w:pPr>
            <w:r w:rsidRPr="009A6354">
              <w:t>DRŽAVA: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166C2" w14:textId="77777777" w:rsidR="005F3686" w:rsidRPr="009A6354" w:rsidRDefault="005F3686" w:rsidP="005F3686">
            <w:pPr>
              <w:spacing w:before="120"/>
              <w:ind w:left="0" w:righ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FF1ED" w14:textId="77777777" w:rsidR="005F3686" w:rsidRPr="009A6354" w:rsidRDefault="005F3686" w:rsidP="005F3686">
            <w:pPr>
              <w:spacing w:before="120"/>
              <w:ind w:left="0" w:right="0"/>
            </w:pPr>
            <w:r w:rsidRPr="009A6354">
              <w:t>GSM:</w:t>
            </w:r>
          </w:p>
        </w:tc>
        <w:tc>
          <w:tcPr>
            <w:tcW w:w="25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50D595" w14:textId="77777777" w:rsidR="005F3686" w:rsidRPr="009A6354" w:rsidRDefault="00DD027D" w:rsidP="005F3686">
            <w:pPr>
              <w:spacing w:before="120"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E8FB7" w14:textId="77777777" w:rsidR="005F3686" w:rsidRPr="009A6354" w:rsidRDefault="005F3686" w:rsidP="005F3686">
            <w:pPr>
              <w:spacing w:before="120"/>
              <w:ind w:right="0"/>
            </w:pPr>
          </w:p>
        </w:tc>
      </w:tr>
      <w:tr w:rsidR="00DD027D" w:rsidRPr="009A6354" w14:paraId="7FA00001" w14:textId="77777777" w:rsidTr="00DD027D">
        <w:trPr>
          <w:trHeight w:val="318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087F" w14:textId="77777777" w:rsidR="00DD027D" w:rsidRPr="009A6354" w:rsidRDefault="00DD027D" w:rsidP="005F3686">
            <w:pPr>
              <w:spacing w:before="120"/>
              <w:ind w:left="0" w:right="0"/>
            </w:pPr>
            <w:r w:rsidRPr="009A6354">
              <w:t>DRŽAVLJANSTVO:</w:t>
            </w:r>
          </w:p>
        </w:tc>
        <w:tc>
          <w:tcPr>
            <w:tcW w:w="27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DAE879" w14:textId="77777777" w:rsidR="00DD027D" w:rsidRPr="009A6354" w:rsidRDefault="00DD027D" w:rsidP="005F3686">
            <w:pPr>
              <w:spacing w:before="120"/>
              <w:ind w:left="0" w:righ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38DB" w14:textId="77777777" w:rsidR="00DD027D" w:rsidRPr="009A6354" w:rsidRDefault="00DD027D" w:rsidP="000B36EB">
            <w:pPr>
              <w:spacing w:before="120"/>
              <w:ind w:left="0" w:right="-57"/>
            </w:pPr>
            <w:r w:rsidRPr="009A6354">
              <w:t>E-pošta:</w:t>
            </w:r>
          </w:p>
        </w:tc>
        <w:tc>
          <w:tcPr>
            <w:tcW w:w="31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6330DA9" w14:textId="77777777" w:rsidR="00DD027D" w:rsidRPr="00DD027D" w:rsidRDefault="00DD027D" w:rsidP="005F3686">
            <w:pPr>
              <w:spacing w:before="120"/>
              <w:ind w:left="0" w:right="0"/>
              <w:rPr>
                <w:sz w:val="22"/>
              </w:rPr>
            </w:pPr>
            <w:r w:rsidRPr="00DD027D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27D">
              <w:rPr>
                <w:sz w:val="22"/>
              </w:rPr>
              <w:instrText xml:space="preserve"> FORMTEXT </w:instrText>
            </w:r>
            <w:r w:rsidRPr="00DD027D">
              <w:rPr>
                <w:sz w:val="22"/>
              </w:rPr>
            </w:r>
            <w:r w:rsidRPr="00DD027D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DD027D">
              <w:rPr>
                <w:sz w:val="22"/>
              </w:rPr>
              <w:fldChar w:fldCharType="end"/>
            </w:r>
          </w:p>
        </w:tc>
      </w:tr>
    </w:tbl>
    <w:p w14:paraId="382D30FB" w14:textId="77777777" w:rsidR="00213734" w:rsidRDefault="00213734" w:rsidP="00213734"/>
    <w:p w14:paraId="38BCE886" w14:textId="77777777" w:rsidR="00484C21" w:rsidRPr="00D12E6C" w:rsidRDefault="00484C21" w:rsidP="00484C21">
      <w:pPr>
        <w:tabs>
          <w:tab w:val="clear" w:pos="851"/>
          <w:tab w:val="left" w:pos="1134"/>
        </w:tabs>
        <w:ind w:left="1134"/>
        <w:jc w:val="center"/>
        <w:rPr>
          <w:b/>
          <w:lang w:eastAsia="zh-CN"/>
        </w:rPr>
      </w:pPr>
      <w:r w:rsidRPr="00D12E6C">
        <w:rPr>
          <w:b/>
          <w:lang w:eastAsia="zh-CN"/>
        </w:rPr>
        <w:t>IZJAVLJAM:</w:t>
      </w:r>
    </w:p>
    <w:p w14:paraId="42312044" w14:textId="77777777" w:rsidR="00484C21" w:rsidRPr="00D12E6C" w:rsidRDefault="00484C21" w:rsidP="00484C21">
      <w:pPr>
        <w:tabs>
          <w:tab w:val="clear" w:pos="851"/>
          <w:tab w:val="left" w:pos="1134"/>
        </w:tabs>
        <w:rPr>
          <w:sz w:val="16"/>
          <w:szCs w:val="16"/>
          <w:lang w:eastAsia="zh-CN"/>
        </w:rPr>
      </w:pPr>
    </w:p>
    <w:p w14:paraId="71AFA465" w14:textId="77777777" w:rsidR="00484C21" w:rsidRPr="00D12E6C" w:rsidRDefault="00484C21" w:rsidP="00C322C4">
      <w:pPr>
        <w:numPr>
          <w:ilvl w:val="0"/>
          <w:numId w:val="1"/>
        </w:numPr>
        <w:tabs>
          <w:tab w:val="clear" w:pos="851"/>
          <w:tab w:val="clear" w:pos="9356"/>
          <w:tab w:val="num" w:pos="709"/>
          <w:tab w:val="left" w:pos="1134"/>
          <w:tab w:val="left" w:pos="9639"/>
          <w:tab w:val="right" w:pos="9781"/>
        </w:tabs>
        <w:ind w:left="709" w:right="57" w:hanging="425"/>
        <w:jc w:val="left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>da sem seznanjen/-a z Zakonom o varstvu pred ionizirajočimi sevanji in jedrski varnosti</w:t>
      </w:r>
      <w:r>
        <w:rPr>
          <w:sz w:val="18"/>
          <w:szCs w:val="18"/>
          <w:lang w:eastAsia="zh-CN"/>
        </w:rPr>
        <w:t xml:space="preserve"> (ZVISJV-</w:t>
      </w:r>
      <w:r w:rsidR="000B36EB">
        <w:rPr>
          <w:sz w:val="18"/>
          <w:szCs w:val="18"/>
          <w:lang w:eastAsia="zh-CN"/>
        </w:rPr>
        <w:t>1</w:t>
      </w:r>
      <w:r w:rsidRPr="00D12E6C">
        <w:rPr>
          <w:sz w:val="18"/>
          <w:szCs w:val="18"/>
          <w:lang w:eastAsia="zh-CN"/>
        </w:rPr>
        <w:t>) in drugimi predpisi, ki urejajo varovanje jedrskega objekta ter jedrskih in radioaktivnih snovi;</w:t>
      </w:r>
    </w:p>
    <w:p w14:paraId="7A42B2C5" w14:textId="77777777" w:rsidR="00484C21" w:rsidRPr="00D12E6C" w:rsidRDefault="00484C21" w:rsidP="00484C21">
      <w:pPr>
        <w:tabs>
          <w:tab w:val="clear" w:pos="851"/>
          <w:tab w:val="left" w:pos="1134"/>
        </w:tabs>
        <w:rPr>
          <w:sz w:val="18"/>
          <w:szCs w:val="18"/>
          <w:lang w:eastAsia="zh-CN"/>
        </w:rPr>
      </w:pPr>
    </w:p>
    <w:p w14:paraId="6BD127F9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 xml:space="preserve">da </w:t>
      </w:r>
      <w:r w:rsidRPr="00084789">
        <w:rPr>
          <w:sz w:val="18"/>
          <w:szCs w:val="18"/>
          <w:lang w:eastAsia="zh-CN"/>
        </w:rPr>
        <w:t>sem seznanjen/-a, da lahko kot delavec/-ka zunanjega izvajalca delam v fizično nadzorovanem in vitalnem območju jedrskega objekta – v Nuklearni elektrarni Krško – le na podlagi ugotovitve, da za to ne obstajajo varnostni zadržki, kar se ugotavlja z varnostnim preverjanjem, ki ga opravi delodajalec v skladu z določili 149. do 155. člena ZVISJV-1 ter v skladu s splošnimi akti Nuklearne elektrarne Krško</w:t>
      </w:r>
      <w:r w:rsidRPr="00D12E6C">
        <w:rPr>
          <w:sz w:val="18"/>
          <w:szCs w:val="18"/>
          <w:lang w:eastAsia="zh-CN"/>
        </w:rPr>
        <w:t>;</w:t>
      </w:r>
    </w:p>
    <w:p w14:paraId="51F777C3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1DBA5ADE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>da sem seznanjen/-a z dejstvom, da se varnostno preverjanje izvede pred pričetkom dela v NEK nato pa najmanj vsakih 5 let dokler delam v NEK ter tudi v vmesnem obdobju, če se pojavi utemeljen sum obstoja varnostnega zadržka;</w:t>
      </w:r>
    </w:p>
    <w:p w14:paraId="113CC720" w14:textId="77777777" w:rsidR="00484C21" w:rsidRPr="00D12E6C" w:rsidRDefault="00484C21" w:rsidP="00484C21">
      <w:pPr>
        <w:tabs>
          <w:tab w:val="clear" w:pos="851"/>
          <w:tab w:val="left" w:pos="1134"/>
        </w:tabs>
        <w:ind w:left="1134"/>
        <w:rPr>
          <w:rFonts w:ascii="Times New Roman" w:hAnsi="Times New Roman"/>
          <w:snapToGrid/>
          <w:sz w:val="18"/>
          <w:szCs w:val="18"/>
          <w:lang w:eastAsia="sl-SI"/>
        </w:rPr>
      </w:pPr>
    </w:p>
    <w:p w14:paraId="63AFCD3F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>da sem seznanjen/-a z dejstvom, da v primeru zavrnitve vmesnega ali obdobnega petletnega varnostnega preverjanja, ne morem več opravljati dela v NEK;</w:t>
      </w:r>
    </w:p>
    <w:p w14:paraId="6A61D3AF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4602CCB2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 xml:space="preserve">da bom izpolnil/-a vprašalnik za varnostno preverjanje v skladu z določili 150. člena </w:t>
      </w:r>
      <w:r>
        <w:rPr>
          <w:sz w:val="18"/>
          <w:szCs w:val="18"/>
          <w:lang w:eastAsia="zh-CN"/>
        </w:rPr>
        <w:t>ZVISJV-1</w:t>
      </w:r>
      <w:r w:rsidRPr="00D12E6C">
        <w:rPr>
          <w:sz w:val="18"/>
          <w:szCs w:val="18"/>
          <w:lang w:eastAsia="zh-CN"/>
        </w:rPr>
        <w:t xml:space="preserve"> in priložil/-a potrdila o neobstoju oziroma obstoju varnostnih zadržkov;</w:t>
      </w:r>
    </w:p>
    <w:p w14:paraId="7473A69F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13CC196D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>da sem seznanjen/-a z dejstvom, da se bodo v okviru varnostnega preverjanja preverili moji odgovori na vprašanja iz vprašalnika za varnostno preverjanje in obdelali osebni podatki le za namene varnostnega preverjanja;</w:t>
      </w:r>
    </w:p>
    <w:p w14:paraId="17F82139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251F4B25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 xml:space="preserve">da sem seznanjen/-a z dejstvom, da bodo vsi podatki, ki sem jih navedel/-la v vprašalniku za varnostno preverjanje in v postopku varnostnega preverjanja, obravnavani v skladu z določili 149. do 155. člena </w:t>
      </w:r>
      <w:r>
        <w:rPr>
          <w:sz w:val="18"/>
          <w:szCs w:val="18"/>
          <w:lang w:eastAsia="zh-CN"/>
        </w:rPr>
        <w:t>ZVISJV-1</w:t>
      </w:r>
      <w:r w:rsidRPr="00D12E6C">
        <w:rPr>
          <w:sz w:val="18"/>
          <w:szCs w:val="18"/>
          <w:lang w:eastAsia="zh-CN"/>
        </w:rPr>
        <w:t xml:space="preserve"> in predpisi, ki urejajo varstvo osebnih podatkov;</w:t>
      </w:r>
    </w:p>
    <w:p w14:paraId="3C929033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5DB2D27C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>da razumem, da prikrivanje pomembnih okoliščin in lažne navedbe podatkov v vprašalniku za varnostno preverjanje pomenijo varnostni zadržek, zaradi katerega se mi lahko zavrne sklenitev delovnega razmerja oziroma prekine pogodba o zaposlitvi v NEK;</w:t>
      </w:r>
    </w:p>
    <w:p w14:paraId="3041D6B5" w14:textId="77777777" w:rsidR="00484C21" w:rsidRPr="00D12E6C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68D6BAAA" w14:textId="77777777" w:rsidR="00484C21" w:rsidRPr="007C7931" w:rsidRDefault="00484C21" w:rsidP="00C322C4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7C7931">
        <w:rPr>
          <w:sz w:val="18"/>
          <w:szCs w:val="18"/>
          <w:lang w:eastAsia="zh-CN"/>
        </w:rPr>
        <w:t>da sem seznanjen/-a, da bo moje podatke o varnostnem preverjanju delodajalec hranil še pet (5) let po mojem nameravanem delu ali prenehanju mojega dela v NEK, nato jih bo delodajalec uničil,</w:t>
      </w:r>
      <w:r w:rsidRPr="007C7931">
        <w:rPr>
          <w:iCs/>
          <w:sz w:val="18"/>
          <w:szCs w:val="18"/>
          <w:lang w:eastAsia="zh-CN"/>
        </w:rPr>
        <w:t xml:space="preserve"> do takrat pa imam pravico dostopa do osebnih podatkov, popravka, izbrisa, omejitve obdelave, prenosljivosti, ugovora in pravico vložitve pritožbe pri informacijskem pooblaščencu</w:t>
      </w:r>
      <w:r w:rsidRPr="007C7931">
        <w:rPr>
          <w:sz w:val="18"/>
          <w:szCs w:val="18"/>
          <w:lang w:eastAsia="zh-CN"/>
        </w:rPr>
        <w:t>;</w:t>
      </w:r>
    </w:p>
    <w:p w14:paraId="10C3EE97" w14:textId="77777777" w:rsidR="00484C21" w:rsidRPr="007C7931" w:rsidRDefault="00484C21" w:rsidP="00484C21">
      <w:pPr>
        <w:tabs>
          <w:tab w:val="clear" w:pos="851"/>
          <w:tab w:val="left" w:pos="1134"/>
        </w:tabs>
        <w:ind w:left="708"/>
        <w:rPr>
          <w:sz w:val="18"/>
          <w:szCs w:val="18"/>
          <w:lang w:eastAsia="zh-CN"/>
        </w:rPr>
      </w:pPr>
    </w:p>
    <w:p w14:paraId="47A4E0BC" w14:textId="77777777" w:rsidR="00484C21" w:rsidRPr="00D12E6C" w:rsidRDefault="00484C21" w:rsidP="00075C73">
      <w:pPr>
        <w:numPr>
          <w:ilvl w:val="0"/>
          <w:numId w:val="1"/>
        </w:numPr>
        <w:tabs>
          <w:tab w:val="clear" w:pos="851"/>
          <w:tab w:val="num" w:pos="709"/>
          <w:tab w:val="left" w:pos="1134"/>
        </w:tabs>
        <w:ind w:left="709" w:hanging="425"/>
        <w:rPr>
          <w:sz w:val="18"/>
          <w:szCs w:val="18"/>
          <w:lang w:eastAsia="zh-CN"/>
        </w:rPr>
      </w:pPr>
      <w:r w:rsidRPr="00D12E6C">
        <w:rPr>
          <w:sz w:val="18"/>
          <w:szCs w:val="18"/>
          <w:lang w:eastAsia="zh-CN"/>
        </w:rPr>
        <w:t xml:space="preserve">da dovoljujem delodajalcu pridobitev mojih podatkov iz uradnih evidenc osebnih podatkov za namen varnostnega preverjanja kot to določa 151. člen </w:t>
      </w:r>
      <w:r>
        <w:rPr>
          <w:sz w:val="18"/>
          <w:szCs w:val="18"/>
          <w:lang w:eastAsia="zh-CN"/>
        </w:rPr>
        <w:t>ZVISJV-1</w:t>
      </w:r>
      <w:r w:rsidRPr="00D12E6C">
        <w:rPr>
          <w:sz w:val="18"/>
          <w:szCs w:val="18"/>
          <w:lang w:eastAsia="zh-CN"/>
        </w:rPr>
        <w:t xml:space="preserve">. </w:t>
      </w:r>
    </w:p>
    <w:p w14:paraId="1B4E69E3" w14:textId="77777777" w:rsidR="00484C21" w:rsidRPr="007224FE" w:rsidRDefault="00484C21" w:rsidP="00484C21">
      <w:pPr>
        <w:rPr>
          <w:sz w:val="6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043"/>
        <w:gridCol w:w="8364"/>
      </w:tblGrid>
      <w:tr w:rsidR="00484C21" w:rsidRPr="00F810F3" w14:paraId="2AB548BB" w14:textId="77777777" w:rsidTr="00C322C4">
        <w:tc>
          <w:tcPr>
            <w:tcW w:w="958" w:type="dxa"/>
            <w:shd w:val="clear" w:color="auto" w:fill="auto"/>
          </w:tcPr>
          <w:p w14:paraId="2A40D7EC" w14:textId="77777777" w:rsidR="00484C21" w:rsidRPr="007C7931" w:rsidRDefault="00484C21" w:rsidP="00075C73">
            <w:pPr>
              <w:spacing w:before="120"/>
              <w:ind w:right="-57"/>
              <w:rPr>
                <w:szCs w:val="24"/>
              </w:rPr>
            </w:pPr>
            <w:r w:rsidRPr="007C7931">
              <w:rPr>
                <w:szCs w:val="24"/>
              </w:rPr>
              <w:t>ZATO:</w:t>
            </w:r>
          </w:p>
        </w:tc>
        <w:tc>
          <w:tcPr>
            <w:tcW w:w="8364" w:type="dxa"/>
            <w:shd w:val="clear" w:color="auto" w:fill="auto"/>
          </w:tcPr>
          <w:p w14:paraId="14A843E4" w14:textId="77777777" w:rsidR="00484C21" w:rsidRPr="007C7931" w:rsidRDefault="00484C21" w:rsidP="00C322C4">
            <w:pPr>
              <w:pStyle w:val="Header"/>
              <w:spacing w:before="120"/>
              <w:ind w:left="1877" w:right="-57"/>
              <w:rPr>
                <w:b/>
              </w:rPr>
            </w:pPr>
            <w:r w:rsidRPr="007C7931">
              <w:rPr>
                <w:b/>
                <w:szCs w:val="24"/>
              </w:rPr>
              <w:t>SOGLAŠAM</w:t>
            </w:r>
            <w:r w:rsidRPr="007C7931">
              <w:t xml:space="preserve">   oziroma   </w:t>
            </w:r>
            <w:r w:rsidRPr="007C7931">
              <w:rPr>
                <w:b/>
                <w:szCs w:val="24"/>
              </w:rPr>
              <w:t>NE SOGLAŠAM</w:t>
            </w:r>
            <w:r w:rsidRPr="007C7931">
              <w:rPr>
                <w:b/>
              </w:rPr>
              <w:t xml:space="preserve">   </w:t>
            </w:r>
          </w:p>
          <w:p w14:paraId="16413C6D" w14:textId="77777777" w:rsidR="00484C21" w:rsidRPr="00FF46DB" w:rsidRDefault="00484C21" w:rsidP="00C322C4">
            <w:pPr>
              <w:pStyle w:val="Header"/>
              <w:spacing w:before="120"/>
              <w:ind w:right="-57"/>
              <w:rPr>
                <w:sz w:val="18"/>
                <w:szCs w:val="18"/>
              </w:rPr>
            </w:pPr>
            <w:r w:rsidRPr="00FF46DB">
              <w:rPr>
                <w:sz w:val="18"/>
                <w:szCs w:val="18"/>
              </w:rPr>
              <w:t>z izvedbo varnostnega preverjanja in da se moji osebni podatki pridobljeni z varnostnim preverjanjem obdelujejo za potrebe varnostnega preverjanja v skladu z zakonskimi določbami ter procesi in postopki NEK.</w:t>
            </w:r>
          </w:p>
          <w:p w14:paraId="5FB7D6B8" w14:textId="77777777" w:rsidR="00484C21" w:rsidRPr="007C7931" w:rsidRDefault="00484C21" w:rsidP="00C322C4">
            <w:pPr>
              <w:pStyle w:val="Header"/>
              <w:spacing w:before="120"/>
              <w:ind w:right="-57"/>
              <w:rPr>
                <w:sz w:val="20"/>
              </w:rPr>
            </w:pPr>
            <w:r w:rsidRPr="00FF46DB">
              <w:rPr>
                <w:sz w:val="18"/>
                <w:szCs w:val="18"/>
              </w:rPr>
              <w:t>(če soglašate obkrožite besedo »soglašam«, če ne, obkrožite besedi »ne soglašam«)</w:t>
            </w:r>
          </w:p>
        </w:tc>
      </w:tr>
    </w:tbl>
    <w:p w14:paraId="07B3F964" w14:textId="77777777" w:rsidR="00484C21" w:rsidRPr="000B36EB" w:rsidRDefault="00484C21" w:rsidP="00213734">
      <w:pPr>
        <w:rPr>
          <w:sz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51"/>
        <w:gridCol w:w="2694"/>
      </w:tblGrid>
      <w:tr w:rsidR="00213734" w:rsidRPr="00F810F3" w14:paraId="769E6145" w14:textId="77777777" w:rsidTr="00380A7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3216F" w14:textId="77777777" w:rsidR="00213734" w:rsidRPr="00F810F3" w:rsidRDefault="00213734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  <w:r w:rsidRPr="00F810F3">
              <w:rPr>
                <w:szCs w:val="24"/>
              </w:rPr>
              <w:t>V/NA: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D66A54" w14:textId="77777777" w:rsidR="00213734" w:rsidRPr="00F810F3" w:rsidRDefault="00887BBD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9EB89" w14:textId="77777777" w:rsidR="00213734" w:rsidRPr="00F810F3" w:rsidRDefault="00213734" w:rsidP="005F3686">
            <w:pPr>
              <w:pStyle w:val="Header"/>
              <w:spacing w:before="240"/>
              <w:ind w:left="0" w:right="-57"/>
              <w:jc w:val="right"/>
              <w:rPr>
                <w:szCs w:val="24"/>
              </w:rPr>
            </w:pPr>
            <w:r w:rsidRPr="00F810F3">
              <w:rPr>
                <w:szCs w:val="24"/>
              </w:rPr>
              <w:t>Datum: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8DCA80" w14:textId="77777777" w:rsidR="00213734" w:rsidRPr="00F810F3" w:rsidRDefault="00887BBD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213734" w:rsidRPr="00F810F3" w14:paraId="2D34FC13" w14:textId="77777777" w:rsidTr="00380A7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8CED" w14:textId="77777777" w:rsidR="00213734" w:rsidRPr="00F810F3" w:rsidRDefault="00213734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59397C" w14:textId="77777777" w:rsidR="00213734" w:rsidRPr="00F810F3" w:rsidRDefault="00213734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3EA3" w14:textId="77777777" w:rsidR="00213734" w:rsidRPr="00F810F3" w:rsidRDefault="00213734" w:rsidP="005F3686">
            <w:pPr>
              <w:pStyle w:val="Header"/>
              <w:spacing w:before="240"/>
              <w:ind w:left="0" w:right="-57"/>
              <w:jc w:val="right"/>
              <w:rPr>
                <w:szCs w:val="24"/>
              </w:rPr>
            </w:pPr>
            <w:r w:rsidRPr="00F810F3">
              <w:rPr>
                <w:szCs w:val="24"/>
              </w:rPr>
              <w:t>Lastnoročni podpis: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</w:tcPr>
          <w:p w14:paraId="1F12BEF8" w14:textId="77777777" w:rsidR="00EC11C7" w:rsidRPr="00F810F3" w:rsidRDefault="00EC11C7" w:rsidP="005F3686">
            <w:pPr>
              <w:pStyle w:val="Header"/>
              <w:spacing w:before="240"/>
              <w:ind w:left="0"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</w:tbl>
    <w:p w14:paraId="64B71F6B" w14:textId="77777777" w:rsidR="007C06BF" w:rsidRPr="00E60341" w:rsidRDefault="007C06BF" w:rsidP="007224FE">
      <w:pPr>
        <w:ind w:left="0"/>
      </w:pPr>
    </w:p>
    <w:sectPr w:rsidR="007C06BF" w:rsidRPr="00E60341">
      <w:headerReference w:type="default" r:id="rId11"/>
      <w:endnotePr>
        <w:numFmt w:val="decimal"/>
      </w:endnotePr>
      <w:pgSz w:w="11907" w:h="16840" w:code="9"/>
      <w:pgMar w:top="794" w:right="794" w:bottom="851" w:left="1418" w:header="794" w:footer="851" w:gutter="0"/>
      <w:pg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4E99" w14:textId="77777777" w:rsidR="00075C73" w:rsidRDefault="00075C73">
      <w:r>
        <w:separator/>
      </w:r>
    </w:p>
  </w:endnote>
  <w:endnote w:type="continuationSeparator" w:id="0">
    <w:p w14:paraId="07E720B9" w14:textId="77777777" w:rsidR="00075C73" w:rsidRDefault="0007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1F86D" w14:textId="77777777" w:rsidR="00075C73" w:rsidRDefault="00075C73">
      <w:r>
        <w:separator/>
      </w:r>
    </w:p>
  </w:footnote>
  <w:footnote w:type="continuationSeparator" w:id="0">
    <w:p w14:paraId="7104549F" w14:textId="77777777" w:rsidR="00075C73" w:rsidRDefault="0007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63"/>
      <w:gridCol w:w="5162"/>
      <w:gridCol w:w="2269"/>
    </w:tblGrid>
    <w:tr w:rsidR="0012209C" w14:paraId="6CA63857" w14:textId="77777777">
      <w:trPr>
        <w:cantSplit/>
        <w:trHeight w:hRule="exact" w:val="453"/>
        <w:jc w:val="center"/>
      </w:trPr>
      <w:tc>
        <w:tcPr>
          <w:tcW w:w="2263" w:type="dxa"/>
          <w:vMerge w:val="restart"/>
          <w:tcBorders>
            <w:top w:val="nil"/>
            <w:left w:val="nil"/>
            <w:bottom w:val="single" w:sz="18" w:space="0" w:color="808080"/>
          </w:tcBorders>
          <w:vAlign w:val="center"/>
        </w:tcPr>
        <w:p w14:paraId="29D02FC2" w14:textId="77777777" w:rsidR="0012209C" w:rsidRDefault="0012209C">
          <w:pPr>
            <w:spacing w:line="85" w:lineRule="exact"/>
            <w:jc w:val="center"/>
          </w:pPr>
        </w:p>
        <w:p w14:paraId="32C4F08E" w14:textId="77777777" w:rsidR="0012209C" w:rsidRDefault="0012209C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Postopek št.</w:t>
          </w:r>
        </w:p>
        <w:p w14:paraId="484D5193" w14:textId="77777777" w:rsidR="0012209C" w:rsidRDefault="009C7329" w:rsidP="003B203E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ADP-1.8.005</w:t>
          </w:r>
        </w:p>
      </w:tc>
      <w:tc>
        <w:tcPr>
          <w:tcW w:w="5162" w:type="dxa"/>
          <w:vMerge w:val="restart"/>
          <w:tcBorders>
            <w:top w:val="nil"/>
            <w:bottom w:val="single" w:sz="18" w:space="0" w:color="808080"/>
          </w:tcBorders>
          <w:vAlign w:val="center"/>
        </w:tcPr>
        <w:p w14:paraId="593F5402" w14:textId="77777777" w:rsidR="0012209C" w:rsidRDefault="0012209C">
          <w:pPr>
            <w:spacing w:line="85" w:lineRule="exact"/>
            <w:rPr>
              <w:b/>
              <w:lang w:val="en-GB"/>
            </w:rPr>
          </w:pPr>
        </w:p>
        <w:p w14:paraId="6D86C83C" w14:textId="77777777" w:rsidR="0012209C" w:rsidRDefault="009C7329" w:rsidP="009C649D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Dodatek 6</w:t>
          </w:r>
          <w:r w:rsidR="0012209C">
            <w:rPr>
              <w:b/>
              <w:i w:val="0"/>
              <w:lang w:val="en-GB"/>
            </w:rPr>
            <w:t xml:space="preserve">.1-A </w:t>
          </w:r>
        </w:p>
        <w:p w14:paraId="66BC9B22" w14:textId="77777777" w:rsidR="0012209C" w:rsidRDefault="0012209C" w:rsidP="009C649D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 xml:space="preserve">IZJAVA O SOGLASJU </w:t>
          </w:r>
        </w:p>
        <w:p w14:paraId="6C985292" w14:textId="77777777" w:rsidR="0012209C" w:rsidRDefault="0012209C" w:rsidP="009C649D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ZA VARNOSTNO PREVERJANJE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  <w:vAlign w:val="center"/>
        </w:tcPr>
        <w:p w14:paraId="2AA4A878" w14:textId="77777777" w:rsidR="0012209C" w:rsidRDefault="0012209C">
          <w:pPr>
            <w:spacing w:line="85" w:lineRule="exact"/>
            <w:rPr>
              <w:b/>
              <w:lang w:val="en-GB"/>
            </w:rPr>
          </w:pPr>
        </w:p>
        <w:p w14:paraId="09DFE022" w14:textId="77777777" w:rsidR="0012209C" w:rsidRDefault="0012209C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NEK/VAR</w:t>
          </w:r>
        </w:p>
      </w:tc>
    </w:tr>
    <w:tr w:rsidR="0012209C" w14:paraId="577C2DEC" w14:textId="77777777">
      <w:trPr>
        <w:cantSplit/>
        <w:trHeight w:hRule="exact" w:val="453"/>
        <w:jc w:val="center"/>
      </w:trPr>
      <w:tc>
        <w:tcPr>
          <w:tcW w:w="2263" w:type="dxa"/>
          <w:vMerge/>
          <w:tcBorders>
            <w:left w:val="nil"/>
            <w:bottom w:val="nil"/>
          </w:tcBorders>
        </w:tcPr>
        <w:p w14:paraId="3FCC4017" w14:textId="77777777" w:rsidR="0012209C" w:rsidRDefault="0012209C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jc w:val="center"/>
            <w:rPr>
              <w:lang w:val="en-GB"/>
            </w:rPr>
          </w:pP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19C38E25" w14:textId="77777777" w:rsidR="0012209C" w:rsidRDefault="0012209C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rPr>
              <w:lang w:val="en-GB"/>
            </w:rPr>
          </w:pPr>
        </w:p>
      </w:tc>
      <w:tc>
        <w:tcPr>
          <w:tcW w:w="2269" w:type="dxa"/>
          <w:vMerge w:val="restart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nil"/>
          </w:tcBorders>
          <w:vAlign w:val="center"/>
        </w:tcPr>
        <w:p w14:paraId="7E30E878" w14:textId="77777777" w:rsidR="0012209C" w:rsidRDefault="0012209C">
          <w:pPr>
            <w:spacing w:line="85" w:lineRule="exact"/>
            <w:rPr>
              <w:lang w:val="en-GB"/>
            </w:rPr>
          </w:pPr>
        </w:p>
        <w:p w14:paraId="35534B4A" w14:textId="77777777" w:rsidR="0012209C" w:rsidRDefault="0012209C" w:rsidP="003B203E">
          <w:pPr>
            <w:pStyle w:val="Glava-centrirana"/>
            <w:rPr>
              <w:b/>
              <w:i w:val="0"/>
              <w:lang w:val="en-GB"/>
            </w:rPr>
          </w:pPr>
          <w:r>
            <w:rPr>
              <w:i w:val="0"/>
              <w:lang w:val="en-GB"/>
            </w:rPr>
            <w:t xml:space="preserve"> </w:t>
          </w:r>
          <w:r>
            <w:rPr>
              <w:b/>
              <w:i w:val="0"/>
              <w:lang w:val="en-GB"/>
            </w:rPr>
            <w:t xml:space="preserve">Stran </w:t>
          </w:r>
          <w:r>
            <w:rPr>
              <w:b/>
              <w:i w:val="0"/>
              <w:lang w:val="en-GB"/>
            </w:rPr>
            <w:fldChar w:fldCharType="begin"/>
          </w:r>
          <w:r>
            <w:rPr>
              <w:b/>
              <w:i w:val="0"/>
              <w:lang w:val="en-GB"/>
            </w:rPr>
            <w:instrText xml:space="preserve">PAGE </w:instrText>
          </w:r>
          <w:r>
            <w:rPr>
              <w:b/>
              <w:i w:val="0"/>
              <w:lang w:val="en-GB"/>
            </w:rPr>
            <w:fldChar w:fldCharType="separate"/>
          </w:r>
          <w:r w:rsidR="0009030A">
            <w:rPr>
              <w:b/>
              <w:i w:val="0"/>
              <w:noProof/>
              <w:lang w:val="en-GB"/>
            </w:rPr>
            <w:t>1</w:t>
          </w:r>
          <w:r>
            <w:rPr>
              <w:b/>
              <w:i w:val="0"/>
              <w:lang w:val="en-GB"/>
            </w:rPr>
            <w:fldChar w:fldCharType="end"/>
          </w:r>
          <w:r>
            <w:rPr>
              <w:b/>
              <w:i w:val="0"/>
              <w:lang w:val="en-GB"/>
            </w:rPr>
            <w:t xml:space="preserve"> od 1</w:t>
          </w:r>
        </w:p>
      </w:tc>
    </w:tr>
    <w:tr w:rsidR="0012209C" w14:paraId="2D87B985" w14:textId="77777777">
      <w:trPr>
        <w:cantSplit/>
        <w:trHeight w:hRule="exact" w:val="453"/>
        <w:jc w:val="center"/>
      </w:trPr>
      <w:tc>
        <w:tcPr>
          <w:tcW w:w="2263" w:type="dxa"/>
          <w:tcBorders>
            <w:top w:val="single" w:sz="18" w:space="0" w:color="808080"/>
            <w:left w:val="nil"/>
            <w:bottom w:val="single" w:sz="18" w:space="0" w:color="808080"/>
          </w:tcBorders>
          <w:vAlign w:val="center"/>
        </w:tcPr>
        <w:p w14:paraId="51FAA0FB" w14:textId="77777777" w:rsidR="0012209C" w:rsidRDefault="0012209C">
          <w:pPr>
            <w:spacing w:line="85" w:lineRule="exact"/>
            <w:jc w:val="center"/>
            <w:rPr>
              <w:b/>
              <w:lang w:val="en-GB"/>
            </w:rPr>
          </w:pPr>
        </w:p>
        <w:p w14:paraId="16FEACC1" w14:textId="77777777" w:rsidR="0012209C" w:rsidRDefault="003F543E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 xml:space="preserve">Revizija – </w:t>
          </w:r>
          <w:r w:rsidR="0009030A">
            <w:rPr>
              <w:b/>
              <w:i w:val="0"/>
            </w:rPr>
            <w:t>7</w:t>
          </w: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14:paraId="43362D59" w14:textId="77777777" w:rsidR="0012209C" w:rsidRDefault="0012209C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  <w:tc>
        <w:tcPr>
          <w:tcW w:w="2269" w:type="dxa"/>
          <w:vMerge/>
          <w:tcBorders>
            <w:left w:val="single" w:sz="18" w:space="0" w:color="808080"/>
            <w:bottom w:val="single" w:sz="18" w:space="0" w:color="808080"/>
            <w:right w:val="nil"/>
          </w:tcBorders>
        </w:tcPr>
        <w:p w14:paraId="107682E1" w14:textId="77777777" w:rsidR="0012209C" w:rsidRDefault="0012209C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</w:tr>
  </w:tbl>
  <w:p w14:paraId="4AE4FD9B" w14:textId="77777777" w:rsidR="0012209C" w:rsidRPr="007224FE" w:rsidRDefault="0012209C">
    <w:pPr>
      <w:pStyle w:val="Header"/>
      <w:tabs>
        <w:tab w:val="clear" w:pos="4153"/>
        <w:tab w:val="clear" w:pos="8306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0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370ED"/>
    <w:multiLevelType w:val="hybridMultilevel"/>
    <w:tmpl w:val="38D6F70E"/>
    <w:lvl w:ilvl="0" w:tplc="EECE13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xA4EhgzHV/d6rGasAImcjxCKx0GQEu6ZCV2/pwgsnryDh3pD86tyGi1ObqztoeTK67AC9ZN/9zLZbj+mLsVw==" w:salt="oXvNJUQ2PhlWNgrvJM6ZF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AE"/>
    <w:rsid w:val="00017E48"/>
    <w:rsid w:val="00020463"/>
    <w:rsid w:val="000348E9"/>
    <w:rsid w:val="00075C73"/>
    <w:rsid w:val="0009030A"/>
    <w:rsid w:val="000A1F2A"/>
    <w:rsid w:val="000B28E7"/>
    <w:rsid w:val="000B36EB"/>
    <w:rsid w:val="000F0C87"/>
    <w:rsid w:val="000F3E16"/>
    <w:rsid w:val="0012209C"/>
    <w:rsid w:val="00170FDC"/>
    <w:rsid w:val="00177CFD"/>
    <w:rsid w:val="00186714"/>
    <w:rsid w:val="00186E47"/>
    <w:rsid w:val="001A72A8"/>
    <w:rsid w:val="001B28BF"/>
    <w:rsid w:val="001C595B"/>
    <w:rsid w:val="00210A11"/>
    <w:rsid w:val="00212DE3"/>
    <w:rsid w:val="00213734"/>
    <w:rsid w:val="002146CB"/>
    <w:rsid w:val="00256E80"/>
    <w:rsid w:val="0026513C"/>
    <w:rsid w:val="00266DDC"/>
    <w:rsid w:val="002D7682"/>
    <w:rsid w:val="00354C0E"/>
    <w:rsid w:val="00361413"/>
    <w:rsid w:val="00380A70"/>
    <w:rsid w:val="003B203E"/>
    <w:rsid w:val="003F543E"/>
    <w:rsid w:val="00424AD1"/>
    <w:rsid w:val="00484C21"/>
    <w:rsid w:val="004D6FBB"/>
    <w:rsid w:val="00505A2E"/>
    <w:rsid w:val="00566CC0"/>
    <w:rsid w:val="005B1646"/>
    <w:rsid w:val="005F3686"/>
    <w:rsid w:val="00605535"/>
    <w:rsid w:val="00610FE7"/>
    <w:rsid w:val="00634B08"/>
    <w:rsid w:val="00650BAC"/>
    <w:rsid w:val="00684ADA"/>
    <w:rsid w:val="006E4C5E"/>
    <w:rsid w:val="006E739B"/>
    <w:rsid w:val="007224FE"/>
    <w:rsid w:val="00722623"/>
    <w:rsid w:val="0075376C"/>
    <w:rsid w:val="00753E1D"/>
    <w:rsid w:val="00756129"/>
    <w:rsid w:val="00765229"/>
    <w:rsid w:val="00766B26"/>
    <w:rsid w:val="007C06BF"/>
    <w:rsid w:val="007C7931"/>
    <w:rsid w:val="007E105A"/>
    <w:rsid w:val="00801B94"/>
    <w:rsid w:val="00814AAF"/>
    <w:rsid w:val="00845C72"/>
    <w:rsid w:val="00855F59"/>
    <w:rsid w:val="00887BBD"/>
    <w:rsid w:val="00895357"/>
    <w:rsid w:val="008B57A7"/>
    <w:rsid w:val="008F7B7C"/>
    <w:rsid w:val="0092397E"/>
    <w:rsid w:val="009C649D"/>
    <w:rsid w:val="009C7329"/>
    <w:rsid w:val="009D75F7"/>
    <w:rsid w:val="009F3ADF"/>
    <w:rsid w:val="009F403A"/>
    <w:rsid w:val="00A72C2F"/>
    <w:rsid w:val="00A9272C"/>
    <w:rsid w:val="00A94DAE"/>
    <w:rsid w:val="00AE3ECB"/>
    <w:rsid w:val="00B62FC3"/>
    <w:rsid w:val="00B6346D"/>
    <w:rsid w:val="00B6646E"/>
    <w:rsid w:val="00B77410"/>
    <w:rsid w:val="00BD01FF"/>
    <w:rsid w:val="00C029AA"/>
    <w:rsid w:val="00C16197"/>
    <w:rsid w:val="00C322C4"/>
    <w:rsid w:val="00C33A6E"/>
    <w:rsid w:val="00CD0960"/>
    <w:rsid w:val="00D12E6C"/>
    <w:rsid w:val="00D25419"/>
    <w:rsid w:val="00D61517"/>
    <w:rsid w:val="00DC2AD0"/>
    <w:rsid w:val="00DD027D"/>
    <w:rsid w:val="00DD09BC"/>
    <w:rsid w:val="00DE2EB1"/>
    <w:rsid w:val="00E02162"/>
    <w:rsid w:val="00E12E32"/>
    <w:rsid w:val="00E60341"/>
    <w:rsid w:val="00E96C4E"/>
    <w:rsid w:val="00EC11C7"/>
    <w:rsid w:val="00EE3240"/>
    <w:rsid w:val="00EF2F40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3656F07"/>
  <w15:docId w15:val="{539E8BE0-A637-4F9A-8008-F591381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284" w:right="284"/>
      <w:jc w:val="both"/>
    </w:pPr>
    <w:rPr>
      <w:rFonts w:ascii="LettrGoth12 BT" w:hAnsi="LettrGoth12 BT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1157"/>
        <w:tab w:val="left" w:pos="-437"/>
        <w:tab w:val="left" w:pos="284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</w:tabs>
      <w:ind w:left="0" w:right="1530"/>
      <w:jc w:val="left"/>
    </w:pPr>
    <w:rPr>
      <w:b/>
      <w:sz w:val="22"/>
    </w:rPr>
  </w:style>
  <w:style w:type="character" w:styleId="PageNumber">
    <w:name w:val="page number"/>
    <w:rPr>
      <w:rFonts w:ascii="LettrGoth12 BT" w:hAnsi="LettrGoth12 BT"/>
    </w:rPr>
  </w:style>
  <w:style w:type="paragraph" w:styleId="BlockText">
    <w:name w:val="Block Text"/>
    <w:basedOn w:val="Normal"/>
  </w:style>
  <w:style w:type="paragraph" w:customStyle="1" w:styleId="levo">
    <w:name w:val="levo"/>
    <w:basedOn w:val="Normal"/>
    <w:pPr>
      <w:spacing w:line="288" w:lineRule="auto"/>
      <w:ind w:left="0" w:right="0"/>
    </w:pPr>
  </w:style>
  <w:style w:type="paragraph" w:customStyle="1" w:styleId="Safety">
    <w:name w:val="Safety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before="60" w:after="60"/>
      <w:ind w:left="0"/>
    </w:pPr>
  </w:style>
  <w:style w:type="paragraph" w:customStyle="1" w:styleId="Zamik">
    <w:name w:val="Zamik"/>
    <w:basedOn w:val="Normal"/>
    <w:pPr>
      <w:ind w:left="851"/>
    </w:pPr>
  </w:style>
  <w:style w:type="paragraph" w:customStyle="1" w:styleId="Zamik2">
    <w:name w:val="Zamik 2"/>
    <w:basedOn w:val="Zamik"/>
    <w:pPr>
      <w:ind w:left="1247"/>
    </w:pPr>
  </w:style>
  <w:style w:type="paragraph" w:customStyle="1" w:styleId="Glava-centrirana">
    <w:name w:val="Glava - centrirana"/>
    <w:basedOn w:val="Heading2"/>
    <w:pPr>
      <w:ind w:right="28"/>
    </w:pPr>
  </w:style>
  <w:style w:type="table" w:styleId="TableGrid">
    <w:name w:val="Table Grid"/>
    <w:basedOn w:val="TableNormal"/>
    <w:rsid w:val="0075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">
    <w:name w:val="Odstavek seznama"/>
    <w:basedOn w:val="Normal"/>
    <w:uiPriority w:val="34"/>
    <w:qFormat/>
    <w:rsid w:val="00753E1D"/>
    <w:pPr>
      <w:tabs>
        <w:tab w:val="clear" w:pos="851"/>
        <w:tab w:val="left" w:pos="1134"/>
      </w:tabs>
      <w:ind w:left="708"/>
    </w:pPr>
    <w:rPr>
      <w:lang w:eastAsia="zh-CN"/>
    </w:rPr>
  </w:style>
  <w:style w:type="character" w:customStyle="1" w:styleId="HeaderChar">
    <w:name w:val="Header Char"/>
    <w:link w:val="Header"/>
    <w:rsid w:val="005B1646"/>
    <w:rPr>
      <w:rFonts w:ascii="LettrGoth12 BT" w:hAnsi="LettrGoth12 BT"/>
      <w:snapToGrid w:val="0"/>
      <w:sz w:val="24"/>
      <w:lang w:eastAsia="en-US"/>
    </w:rPr>
  </w:style>
  <w:style w:type="paragraph" w:customStyle="1" w:styleId="Style67">
    <w:name w:val="Style67"/>
    <w:basedOn w:val="Normal"/>
    <w:autoRedefine/>
    <w:rsid w:val="007C06BF"/>
    <w:pPr>
      <w:tabs>
        <w:tab w:val="clear" w:pos="851"/>
        <w:tab w:val="left" w:pos="1134"/>
      </w:tabs>
    </w:pPr>
    <w:rPr>
      <w:b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5F3686"/>
    <w:pPr>
      <w:tabs>
        <w:tab w:val="clear" w:pos="851"/>
        <w:tab w:val="left" w:pos="1134"/>
      </w:tabs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  <SharedWithUsers xmlns="518fc1bc-b4f7-491e-af9f-53df981ac2f4">
      <UserInfo>
        <DisplayName>Bizjak Jernej</DisplayName>
        <AccountId>1480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2E8FB8-C70B-4F0B-9333-7BA4C4A4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d67c-61bd-455c-a99a-2cbee325a695"/>
    <ds:schemaRef ds:uri="518fc1bc-b4f7-491e-af9f-53df981ac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05AF7-2366-410D-9A31-F130D1D4B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3E794-9DAE-4BD4-AB6F-599087B5F8AC}">
  <ds:schemaRefs>
    <ds:schemaRef ds:uri="http://schemas.microsoft.com/office/2006/metadata/properties"/>
    <ds:schemaRef ds:uri="http://schemas.openxmlformats.org/package/2006/metadata/core-properties"/>
    <ds:schemaRef ds:uri="8285d67c-61bd-455c-a99a-2cbee325a69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18fc1bc-b4f7-491e-af9f-53df981ac2f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F09C56-5276-47E5-93FF-5DB890CF13C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 Krsko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Zahtevek za izdelavo trajne vstopne kartice za delavca NEK</dc:subject>
  <dc:creator>Brane Knez</dc:creator>
  <cp:lastModifiedBy>Bizjak Jernej</cp:lastModifiedBy>
  <cp:revision>2</cp:revision>
  <cp:lastPrinted>2012-04-04T06:00:00Z</cp:lastPrinted>
  <dcterms:created xsi:type="dcterms:W3CDTF">2021-02-24T09:24:00Z</dcterms:created>
  <dcterms:modified xsi:type="dcterms:W3CDTF">2021-02-24T09:24:00Z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0x0101006B2E95DB9FB39941A2024153BD44451F</vt:lpwstr>
  </property>
</Properties>
</file>